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A57DE" w14:textId="3B4EE009" w:rsidR="002E5953" w:rsidRDefault="00F25F45">
      <w:r>
        <w:rPr>
          <w:noProof/>
        </w:rPr>
        <w:drawing>
          <wp:inline distT="0" distB="0" distL="0" distR="0" wp14:anchorId="4E4ED64E" wp14:editId="0DAD6363">
            <wp:extent cx="2614295" cy="1960721"/>
            <wp:effectExtent l="0" t="0" r="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201" cy="196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E59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45"/>
    <w:rsid w:val="002A0431"/>
    <w:rsid w:val="002E5953"/>
    <w:rsid w:val="00521E62"/>
    <w:rsid w:val="00F2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CF7A"/>
  <w15:chartTrackingRefBased/>
  <w15:docId w15:val="{F5AE69F0-7FA8-4320-AE5A-700401FD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lourdes londero martins</dc:creator>
  <cp:keywords/>
  <dc:description/>
  <cp:lastModifiedBy>maria de lourdes londero martins</cp:lastModifiedBy>
  <cp:revision>1</cp:revision>
  <dcterms:created xsi:type="dcterms:W3CDTF">2026-05-09T13:52:00Z</dcterms:created>
  <dcterms:modified xsi:type="dcterms:W3CDTF">2026-05-09T13:53:00Z</dcterms:modified>
</cp:coreProperties>
</file>